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Style w:val="a3"/>
        <w:tblW w:w="9356" w:type="dxa"/>
        <w:tblInd w:w="85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CellMar>
          <w:left w:w="85" w:type="dxa"/>
          <w:right w:w="85" w:type="dxa"/>
        </w:tblCellMar>
        <w:tblLook w:val="04A0" w:firstRow="1" w:lastRow="0" w:firstColumn="1" w:lastColumn="0" w:noHBand="0" w:noVBand="1"/>
      </w:tblPr>
      <w:tblGrid>
        <w:gridCol w:w="2694"/>
        <w:gridCol w:w="4110"/>
        <w:gridCol w:w="2552"/>
      </w:tblGrid>
      <w:tr w:rsidR="00440D91" w14:paraId="2FCF8B4C" w14:textId="77777777" w:rsidTr="008B1860">
        <w:trPr>
          <w:trHeight w:hRule="exact" w:val="1134"/>
        </w:trPr>
        <w:tc>
          <w:tcPr>
            <w:tcW w:w="9356" w:type="dxa"/>
            <w:gridSpan w:val="3"/>
          </w:tcPr>
          <w:p w14:paraId="0BB8385B" w14:textId="72D37A17" w:rsidR="00440D91" w:rsidRPr="00FD453D" w:rsidRDefault="00372789" w:rsidP="00FD453D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 w:rsidRPr="00FD453D">
              <w:rPr>
                <w:rFonts w:ascii="Times New Roman" w:hAnsi="Times New Roman" w:cs="Times New Roman"/>
                <w:b/>
                <w:sz w:val="28"/>
              </w:rPr>
              <w:t>Администрация города Благовещенска</w:t>
            </w:r>
          </w:p>
          <w:p w14:paraId="23B08CC0" w14:textId="230D1858" w:rsidR="00FF4253" w:rsidRPr="00FD453D" w:rsidRDefault="00372789" w:rsidP="00FF4253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</w:rPr>
            </w:pPr>
            <w:r w:rsidRPr="00FD453D">
              <w:rPr>
                <w:rFonts w:ascii="Times New Roman" w:hAnsi="Times New Roman" w:cs="Times New Roman"/>
                <w:sz w:val="28"/>
              </w:rPr>
              <w:t>Амурской области</w:t>
            </w:r>
          </w:p>
          <w:p w14:paraId="6A560044" w14:textId="40DB4137" w:rsidR="00372789" w:rsidRPr="00FF4253" w:rsidRDefault="00B8462E" w:rsidP="00FF4253">
            <w:pPr>
              <w:jc w:val="center"/>
              <w:rPr>
                <w:rFonts w:ascii="Times New Roman" w:hAnsi="Times New Roman" w:cs="Times New Roman"/>
                <w:b/>
                <w:sz w:val="28"/>
              </w:rPr>
            </w:pPr>
            <w:r>
              <w:rPr>
                <w:rFonts w:ascii="Times New Roman" w:hAnsi="Times New Roman" w:cs="Times New Roman"/>
                <w:b/>
                <w:sz w:val="28"/>
              </w:rPr>
              <w:t>ПОСТАНОВЛЕНИЕ</w:t>
            </w:r>
          </w:p>
          <w:p w14:paraId="692AF395" w14:textId="62FBA0D5" w:rsidR="00372789" w:rsidRDefault="00372789" w:rsidP="00372789">
            <w:pPr>
              <w:rPr>
                <w:rFonts w:ascii="Times New Roman" w:hAnsi="Times New Roman" w:cs="Times New Roman"/>
                <w:sz w:val="24"/>
              </w:rPr>
            </w:pPr>
          </w:p>
        </w:tc>
      </w:tr>
      <w:tr w:rsidR="005271D9" w14:paraId="0411BF04" w14:textId="77777777" w:rsidTr="00530F74">
        <w:trPr>
          <w:trHeight w:val="680"/>
        </w:trPr>
        <w:tc>
          <w:tcPr>
            <w:tcW w:w="2694" w:type="dxa"/>
            <w:tcBorders>
              <w:bottom w:val="single" w:sz="4" w:space="0" w:color="auto"/>
            </w:tcBorders>
            <w:vAlign w:val="center"/>
          </w:tcPr>
          <w:p w14:paraId="1F005C3E" w14:textId="4C66ED18" w:rsidR="005271D9" w:rsidRPr="00762076" w:rsidRDefault="005271D9" w:rsidP="00D35724">
            <w:pPr>
              <w:ind w:left="-57"/>
              <w:jc w:val="center"/>
              <w:rPr>
                <w:rFonts w:ascii="Times New Roman" w:hAnsi="Times New Roman" w:cs="Times New Roman"/>
                <w:sz w:val="28"/>
              </w:rPr>
            </w:pPr>
            <w:bookmarkStart w:id="0" w:name="REGDATE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REGDATES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0"/>
          </w:p>
        </w:tc>
        <w:tc>
          <w:tcPr>
            <w:tcW w:w="4110" w:type="dxa"/>
            <w:vAlign w:val="bottom"/>
          </w:tcPr>
          <w:p w14:paraId="35978ECC" w14:textId="250DBA81" w:rsidR="005271D9" w:rsidRPr="00FF4253" w:rsidRDefault="005271D9" w:rsidP="00C7276D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№</w:t>
            </w:r>
          </w:p>
        </w:tc>
        <w:tc>
          <w:tcPr>
            <w:tcW w:w="2552" w:type="dxa"/>
            <w:tcBorders>
              <w:bottom w:val="single" w:sz="4" w:space="0" w:color="auto"/>
            </w:tcBorders>
            <w:vAlign w:val="center"/>
          </w:tcPr>
          <w:p w14:paraId="481FB93A" w14:textId="74E6AD33" w:rsidR="005271D9" w:rsidRPr="00762076" w:rsidRDefault="005271D9" w:rsidP="001F2F29">
            <w:pPr>
              <w:ind w:right="-57"/>
              <w:jc w:val="right"/>
              <w:rPr>
                <w:rFonts w:ascii="Times New Roman" w:hAnsi="Times New Roman" w:cs="Times New Roman"/>
                <w:sz w:val="28"/>
              </w:rPr>
            </w:pPr>
            <w:bookmarkStart w:id="1" w:name="REGNUMSTAMP"/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R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E</w:t>
            </w:r>
            <w:r w:rsidRPr="00762076">
              <w:rPr>
                <w:rFonts w:ascii="Times New Roman" w:hAnsi="Times New Roman" w:cs="Times New Roman"/>
                <w:sz w:val="28"/>
                <w:szCs w:val="28"/>
              </w:rPr>
              <w:t>GNU</w:t>
            </w:r>
            <w:r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M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</w:rPr>
              <w:t>S</w:t>
            </w:r>
            <w:r w:rsidR="003E7B86" w:rsidRPr="00762076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TAMP</w:t>
            </w:r>
            <w:bookmarkEnd w:id="1"/>
          </w:p>
        </w:tc>
      </w:tr>
      <w:tr w:rsidR="008B1860" w14:paraId="32FD4921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37D9A0DE" w14:textId="62477B42" w:rsidR="008B1860" w:rsidRPr="00FF4253" w:rsidRDefault="008B1860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  <w:r w:rsidRPr="00FF4253">
              <w:rPr>
                <w:rFonts w:ascii="Times New Roman" w:hAnsi="Times New Roman" w:cs="Times New Roman"/>
                <w:b/>
                <w:sz w:val="24"/>
              </w:rPr>
              <w:t>г. Благовещенск</w:t>
            </w:r>
          </w:p>
        </w:tc>
      </w:tr>
      <w:tr w:rsidR="00250725" w14:paraId="6F05D98E" w14:textId="77777777" w:rsidTr="008B1860">
        <w:trPr>
          <w:trHeight w:hRule="exact" w:val="340"/>
        </w:trPr>
        <w:tc>
          <w:tcPr>
            <w:tcW w:w="9356" w:type="dxa"/>
            <w:gridSpan w:val="3"/>
          </w:tcPr>
          <w:p w14:paraId="4D4F1C84" w14:textId="0224E968" w:rsidR="00250725" w:rsidRPr="00FF4253" w:rsidRDefault="00250725" w:rsidP="00FF4253">
            <w:pPr>
              <w:jc w:val="center"/>
              <w:rPr>
                <w:rFonts w:ascii="Times New Roman" w:hAnsi="Times New Roman" w:cs="Times New Roman"/>
                <w:b/>
                <w:sz w:val="24"/>
              </w:rPr>
            </w:pPr>
          </w:p>
        </w:tc>
      </w:tr>
      <w:tr w:rsidR="0060303F" w14:paraId="06C1F3B8" w14:textId="77777777" w:rsidTr="00B137D4">
        <w:trPr>
          <w:trHeight w:hRule="exact" w:val="1651"/>
        </w:trPr>
        <w:tc>
          <w:tcPr>
            <w:tcW w:w="9356" w:type="dxa"/>
            <w:gridSpan w:val="3"/>
          </w:tcPr>
          <w:p w14:paraId="61E307AE" w14:textId="77777777" w:rsidR="0060303F" w:rsidRPr="0060303F" w:rsidRDefault="0060303F" w:rsidP="0060303F">
            <w:pPr>
              <w:ind w:firstLine="708"/>
              <w:jc w:val="center"/>
              <w:rPr>
                <w:rFonts w:ascii="Times New Roman" w:hAnsi="Times New Roman" w:cs="Times New Roman"/>
                <w:b/>
                <w:color w:val="FF0000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 xml:space="preserve">О внесении изменений в муниципальную программу «Развитие образования города Благовещенска», утвержденную постановлением администрации города Благовещенска от 03.10.2014 № 4131   </w:t>
            </w:r>
          </w:p>
          <w:p w14:paraId="5DAA8742" w14:textId="77777777" w:rsidR="0060303F" w:rsidRPr="00E673AD" w:rsidRDefault="0060303F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213E223" w14:textId="77777777" w:rsidR="0060303F" w:rsidRPr="00E673AD" w:rsidRDefault="0060303F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7FD75FE2" w14:textId="77777777" w:rsidR="0060303F" w:rsidRPr="00E673AD" w:rsidRDefault="0060303F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04865505" w14:textId="77777777" w:rsidR="0060303F" w:rsidRPr="00E673AD" w:rsidRDefault="0060303F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3078544B" w14:textId="77777777" w:rsidR="0060303F" w:rsidRPr="00E673AD" w:rsidRDefault="0060303F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134692EC" w14:textId="77777777" w:rsidR="0060303F" w:rsidRPr="00E673AD" w:rsidRDefault="0060303F" w:rsidP="00E673AD">
            <w:pPr>
              <w:ind w:left="-57" w:right="-57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  <w:p w14:paraId="5CF6E527" w14:textId="718AD7F8" w:rsidR="0060303F" w:rsidRPr="00E673AD" w:rsidRDefault="0060303F" w:rsidP="00E673AD">
            <w:pPr>
              <w:ind w:left="-57" w:right="-57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</w:p>
        </w:tc>
      </w:tr>
      <w:tr w:rsidR="00020988" w14:paraId="111EA27F" w14:textId="77777777" w:rsidTr="008B1860">
        <w:trPr>
          <w:trHeight w:val="277"/>
        </w:trPr>
        <w:tc>
          <w:tcPr>
            <w:tcW w:w="9356" w:type="dxa"/>
            <w:gridSpan w:val="3"/>
          </w:tcPr>
          <w:p w14:paraId="39EB40B8" w14:textId="06205797" w:rsidR="00650815" w:rsidRPr="00650815" w:rsidRDefault="00650815" w:rsidP="00BD2435">
            <w:pPr>
              <w:ind w:firstLine="709"/>
              <w:jc w:val="both"/>
              <w:rPr>
                <w:rFonts w:ascii="Times New Roman" w:hAnsi="Times New Roman" w:cs="Times New Roman"/>
                <w:b/>
                <w:sz w:val="28"/>
                <w:szCs w:val="24"/>
              </w:rPr>
            </w:pPr>
          </w:p>
        </w:tc>
      </w:tr>
      <w:tr w:rsidR="00440D91" w14:paraId="19A0ED79" w14:textId="77777777" w:rsidTr="008B1860">
        <w:trPr>
          <w:trHeight w:val="943"/>
        </w:trPr>
        <w:tc>
          <w:tcPr>
            <w:tcW w:w="9356" w:type="dxa"/>
            <w:gridSpan w:val="3"/>
          </w:tcPr>
          <w:p w14:paraId="53ECEF76" w14:textId="77777777" w:rsidR="0060303F" w:rsidRPr="0060303F" w:rsidRDefault="0060303F" w:rsidP="0060303F">
            <w:pPr>
              <w:ind w:firstLine="761"/>
              <w:jc w:val="both"/>
              <w:rPr>
                <w:rFonts w:ascii="Times New Roman" w:hAnsi="Times New Roman" w:cs="Times New Roman"/>
                <w:strike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В целях корректировки основных параметров реализации муниципальной программы (подпрограмм)</w:t>
            </w:r>
          </w:p>
          <w:p w14:paraId="5C85F1FA" w14:textId="24866793" w:rsidR="00B8462E" w:rsidRPr="00564ED0" w:rsidRDefault="0060303F" w:rsidP="0060303F">
            <w:pPr>
              <w:ind w:left="-57" w:right="-57" w:firstLine="709"/>
              <w:jc w:val="both"/>
              <w:rPr>
                <w:rFonts w:ascii="Times New Roman" w:hAnsi="Times New Roman" w:cs="Times New Roman"/>
                <w:sz w:val="28"/>
              </w:rPr>
            </w:pPr>
            <w:proofErr w:type="gramStart"/>
            <w:r w:rsidRPr="0060303F">
              <w:rPr>
                <w:rFonts w:ascii="Times New Roman" w:hAnsi="Times New Roman" w:cs="Times New Roman"/>
                <w:b/>
                <w:sz w:val="28"/>
              </w:rPr>
              <w:t>п</w:t>
            </w:r>
            <w:proofErr w:type="gramEnd"/>
            <w:r w:rsidRPr="0060303F">
              <w:rPr>
                <w:rFonts w:ascii="Times New Roman" w:hAnsi="Times New Roman" w:cs="Times New Roman"/>
                <w:b/>
                <w:sz w:val="28"/>
              </w:rPr>
              <w:t xml:space="preserve"> о с т а н о в л я ю</w:t>
            </w:r>
            <w:r w:rsidR="00B8462E" w:rsidRPr="0060303F">
              <w:rPr>
                <w:rFonts w:ascii="Times New Roman" w:hAnsi="Times New Roman" w:cs="Times New Roman"/>
                <w:b/>
                <w:sz w:val="28"/>
              </w:rPr>
              <w:t>:</w:t>
            </w:r>
          </w:p>
        </w:tc>
      </w:tr>
    </w:tbl>
    <w:p w14:paraId="440234DC" w14:textId="57C36BE9" w:rsidR="0060303F" w:rsidRPr="0060303F" w:rsidRDefault="0060303F" w:rsidP="0060303F">
      <w:pPr>
        <w:spacing w:after="0"/>
        <w:ind w:right="-144" w:firstLine="720"/>
        <w:jc w:val="both"/>
        <w:rPr>
          <w:rFonts w:ascii="Times New Roman" w:hAnsi="Times New Roman" w:cs="Times New Roman"/>
          <w:sz w:val="28"/>
          <w:szCs w:val="28"/>
        </w:rPr>
      </w:pPr>
      <w:bookmarkStart w:id="2" w:name="_GoBack"/>
      <w:bookmarkEnd w:id="2"/>
      <w:r w:rsidRPr="0060303F">
        <w:rPr>
          <w:rFonts w:ascii="Times New Roman" w:hAnsi="Times New Roman" w:cs="Times New Roman"/>
          <w:sz w:val="28"/>
          <w:szCs w:val="28"/>
        </w:rPr>
        <w:t>1. Внести в муниципальную программу «Развитие образования города Благовещенска», утвержденную постановлением администрации города Благовещенска от 03.10.2014 № 4131 (в редакции постановления администрации города Благовещенска от 14.10.2021 № 4140), следующие изменения:</w:t>
      </w:r>
    </w:p>
    <w:p w14:paraId="23B2B58A" w14:textId="77777777" w:rsidR="0060303F" w:rsidRPr="0060303F" w:rsidRDefault="0060303F" w:rsidP="0060303F">
      <w:pPr>
        <w:spacing w:after="0"/>
        <w:ind w:right="-144" w:firstLine="72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60303F">
        <w:rPr>
          <w:rFonts w:ascii="Times New Roman" w:hAnsi="Times New Roman" w:cs="Times New Roman"/>
          <w:sz w:val="28"/>
          <w:szCs w:val="28"/>
        </w:rPr>
        <w:t xml:space="preserve">1.1 строку «Ресурсное обеспечение муниципальной программы» паспорта муниципальной программы изложить в следующей редакции: </w:t>
      </w:r>
    </w:p>
    <w:p w14:paraId="19EB2BE7" w14:textId="77777777" w:rsidR="0060303F" w:rsidRDefault="0060303F" w:rsidP="0060303F">
      <w:pPr>
        <w:spacing w:after="0"/>
        <w:ind w:right="-144" w:firstLine="720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371"/>
        <w:gridCol w:w="6108"/>
      </w:tblGrid>
      <w:tr w:rsidR="0060303F" w14:paraId="604159B0" w14:textId="77777777" w:rsidTr="0060303F">
        <w:tc>
          <w:tcPr>
            <w:tcW w:w="177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FFFC4E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7"/>
                <w:szCs w:val="27"/>
                <w:lang w:eastAsia="en-US"/>
              </w:rPr>
              <w:t>Ресурсное обеспечение муниципальной программы</w:t>
            </w:r>
          </w:p>
        </w:tc>
        <w:tc>
          <w:tcPr>
            <w:tcW w:w="32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F2FCE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Общий объем финансирования муниципальной программы составляет 36 461 558,1 тыс. рублей, в том числе по годам:</w:t>
            </w:r>
          </w:p>
          <w:p w14:paraId="7A59A1DD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 – 1 951 558,2 тыс. рублей;</w:t>
            </w:r>
          </w:p>
          <w:p w14:paraId="5BA385AF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 – 2 143 978,5 тыс. рублей;</w:t>
            </w:r>
          </w:p>
          <w:p w14:paraId="2B4C61B8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 – 2 063 532,1 тыс. рублей;</w:t>
            </w:r>
          </w:p>
          <w:p w14:paraId="2C4D8CD6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 – 2 898 645,1 тыс. рублей;</w:t>
            </w:r>
          </w:p>
          <w:p w14:paraId="3620C20A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– 3 034 771,9 тыс. рублей;</w:t>
            </w:r>
          </w:p>
          <w:p w14:paraId="21C0BA5F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– 3 970 367,1 тыс. рублей;</w:t>
            </w:r>
          </w:p>
          <w:p w14:paraId="79BAA5F3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– 5 001 156,7 тыс. рублей;</w:t>
            </w:r>
          </w:p>
          <w:p w14:paraId="087D5A82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2022 -  4 555 986,0 тыс. рублей;</w:t>
            </w:r>
          </w:p>
          <w:p w14:paraId="4C05F130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– 3 948 298,2 тыс. рублей;</w:t>
            </w:r>
          </w:p>
          <w:p w14:paraId="1B028E9D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2024 -  3 699 556,9 тыс. рублей;</w:t>
            </w:r>
          </w:p>
          <w:p w14:paraId="4C25DE26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– 3 193 707,4 тыс. рублей.</w:t>
            </w:r>
          </w:p>
          <w:p w14:paraId="63C82BB9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114242D5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Из городского бюджета бюджетные ассигнования составят 13 168 610,9 тыс. рублей, </w:t>
            </w: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в том числе по годам:</w:t>
            </w:r>
          </w:p>
          <w:p w14:paraId="360AAB10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 – 824 454,1 тыс. рублей;</w:t>
            </w:r>
          </w:p>
          <w:p w14:paraId="52515BCE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 – 903 883,2 тыс. рублей;</w:t>
            </w:r>
          </w:p>
          <w:p w14:paraId="163BC342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 – 837 304,8 тыс. рублей;</w:t>
            </w:r>
          </w:p>
          <w:p w14:paraId="0DBE7127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 – 1 070 182,8 тыс. рублей;</w:t>
            </w:r>
          </w:p>
          <w:p w14:paraId="5E07A528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– 1 376 274,6 тыс. рублей;</w:t>
            </w:r>
          </w:p>
          <w:p w14:paraId="6657CE04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– 1 529 492,0 тыс. рублей;</w:t>
            </w:r>
          </w:p>
          <w:p w14:paraId="51874B2A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– 1 492 166,3 тыс. рублей;</w:t>
            </w:r>
          </w:p>
          <w:p w14:paraId="4E5B70AF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– 1 268 038,5 тыс. рублей;</w:t>
            </w:r>
          </w:p>
          <w:p w14:paraId="24FECF07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– 1 267 643,6 тыс. рублей;</w:t>
            </w:r>
          </w:p>
          <w:p w14:paraId="5E591722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– 1 299 633,1 тыс. рублей;</w:t>
            </w:r>
          </w:p>
          <w:p w14:paraId="1AD95A28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– 1 299 537,9 тыс. рублей.</w:t>
            </w:r>
          </w:p>
          <w:p w14:paraId="1F646C1A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6A93E46E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Планируемый объем финансирования из средств областного бюджета составит 23 247 520,1 тыс. рублей, в том числе по годам:</w:t>
            </w:r>
          </w:p>
          <w:p w14:paraId="46AF38A3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 – 1 123 706,8 тыс. рублей;</w:t>
            </w:r>
          </w:p>
          <w:p w14:paraId="4B1C958A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 – 1 235 277,7 тыс. рублей;</w:t>
            </w:r>
          </w:p>
          <w:p w14:paraId="22A19E2F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 – 1 221 163,6 тыс. рублей;</w:t>
            </w:r>
          </w:p>
          <w:p w14:paraId="2D3E3CC1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 – 1 824 613,7 тыс. рублей;</w:t>
            </w:r>
          </w:p>
          <w:p w14:paraId="47AD7D1F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– 1 654 550,9 тыс. рублей;</w:t>
            </w:r>
          </w:p>
          <w:p w14:paraId="65A5F343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– 2 436 667,6 тыс. рублей;</w:t>
            </w:r>
          </w:p>
          <w:p w14:paraId="2A724BD9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– 3 504 626,8 тыс. рублей;</w:t>
            </w:r>
          </w:p>
          <w:p w14:paraId="7DD49CFE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– 3 283 507,1 тыс. рублей;</w:t>
            </w:r>
          </w:p>
          <w:p w14:paraId="6097C252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– 2 677 302,4 тыс. рублей;</w:t>
            </w:r>
          </w:p>
          <w:p w14:paraId="39069BFB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– 2 396 440,3 тыс. рублей;</w:t>
            </w:r>
          </w:p>
          <w:p w14:paraId="4D9ABE01" w14:textId="77777777" w:rsidR="0060303F" w:rsidRDefault="0060303F" w:rsidP="0060303F">
            <w:pPr>
              <w:pStyle w:val="ConsPlusNormal"/>
              <w:spacing w:line="257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– 1 889 663,2 тыс. рублей.</w:t>
            </w:r>
          </w:p>
          <w:p w14:paraId="447813B0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4D983349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Планируемый объем финансирования из средств федерального бюджета составит  3 747,2 тыс. рублей, в том числе по годам:</w:t>
            </w:r>
          </w:p>
          <w:p w14:paraId="62F4440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 – 740,0 тыс. рублей;</w:t>
            </w:r>
          </w:p>
          <w:p w14:paraId="4FE25F1D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 – 1 419,6 тыс. рублей;</w:t>
            </w:r>
          </w:p>
          <w:p w14:paraId="3A67B992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 – 1 587,6 тыс. рублей;</w:t>
            </w:r>
          </w:p>
          <w:p w14:paraId="3846EE4E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 –  0,0 тыс. рублей;</w:t>
            </w:r>
          </w:p>
          <w:p w14:paraId="1430FF21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–  0,0 тыс. рублей;</w:t>
            </w:r>
          </w:p>
          <w:p w14:paraId="36B851D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–  0,0 тыс. рублей;</w:t>
            </w:r>
          </w:p>
          <w:p w14:paraId="58281EBC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–  0,0 тыс. рублей;</w:t>
            </w:r>
          </w:p>
          <w:p w14:paraId="163001A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–  0,0 тыс. рублей;</w:t>
            </w:r>
          </w:p>
          <w:p w14:paraId="4ABBC74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–  0,0 тыс. рублей;</w:t>
            </w:r>
          </w:p>
          <w:p w14:paraId="20D881FA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–  0,0 тыс. рублей;</w:t>
            </w:r>
          </w:p>
          <w:p w14:paraId="2CFF1A7B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2025 –  0,0 тыс. рублей.</w:t>
            </w:r>
          </w:p>
          <w:p w14:paraId="51A79F2C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2692478F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Планируемый объем финансирования за счет внебюджетных источников составит 41 679,9 тыс. рублей, в том числе по годам:                 </w:t>
            </w:r>
          </w:p>
          <w:p w14:paraId="54CFF3FE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 – 2 657,3 тыс. рублей;</w:t>
            </w:r>
          </w:p>
          <w:p w14:paraId="48D0363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 – 3 398,0 тыс. рублей;</w:t>
            </w:r>
          </w:p>
          <w:p w14:paraId="76BC6E69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 – 3 476,1 тыс. рублей;</w:t>
            </w:r>
          </w:p>
          <w:p w14:paraId="35E4A636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 – 3 848,6 тыс. рублей;</w:t>
            </w:r>
          </w:p>
          <w:p w14:paraId="1FC92708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– 3 946,4 тыс. рублей;</w:t>
            </w:r>
          </w:p>
          <w:p w14:paraId="02EB2757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– 4 207,5 тыс. рублей;</w:t>
            </w:r>
          </w:p>
          <w:p w14:paraId="1250E862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– 4 363,6 тыс. рублей;</w:t>
            </w:r>
          </w:p>
          <w:p w14:paraId="44EFBEC9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– 4 440,4 тыс. рублей;</w:t>
            </w:r>
          </w:p>
          <w:p w14:paraId="3C7704EE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– 3 352,2 тыс. рублей;</w:t>
            </w:r>
          </w:p>
          <w:p w14:paraId="3D04E51E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– 3 483,5 тыс. рублей;</w:t>
            </w:r>
          </w:p>
          <w:p w14:paraId="7FD694C0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– 4 506,3 тыс. рублей.</w:t>
            </w:r>
          </w:p>
          <w:p w14:paraId="66157652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6069094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подпрограмме 1 «Развитие дошкольного, общего и дополнительного   образования детей» общий объем финансирования подпрограммы составляет 34 512 187,5 тыс. рублей, в том числе по годам:</w:t>
            </w:r>
          </w:p>
          <w:p w14:paraId="389581F8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 – 1 818 287,8 тыс. рублей;</w:t>
            </w:r>
          </w:p>
          <w:p w14:paraId="5AA7E221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 – 2 004 414,6 тыс. рублей;</w:t>
            </w:r>
          </w:p>
          <w:p w14:paraId="759B006D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 – 1 919 884,0 тыс. рублей;</w:t>
            </w:r>
          </w:p>
          <w:p w14:paraId="566C39C7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 – 2 750 007,8 тыс. рублей;</w:t>
            </w:r>
          </w:p>
          <w:p w14:paraId="10F15B97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– 2 873 059,5 тыс. рублей;</w:t>
            </w:r>
          </w:p>
          <w:p w14:paraId="16537099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– 3 800 792,1 тыс. рублей;</w:t>
            </w:r>
          </w:p>
          <w:p w14:paraId="1A134EAA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– 4 784 353,9 тыс. рублей;</w:t>
            </w:r>
          </w:p>
          <w:p w14:paraId="71BD8242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– 4 341 441,7 тыс. рублей;</w:t>
            </w:r>
          </w:p>
          <w:p w14:paraId="0E3B0827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– 3 725 853,7 тыс. рублей;</w:t>
            </w:r>
          </w:p>
          <w:p w14:paraId="09B4827C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– 3 470 733,6 тыс. рублей;</w:t>
            </w:r>
          </w:p>
          <w:p w14:paraId="6CFE7901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– 3 023 358,8 тыс. рублей.</w:t>
            </w:r>
          </w:p>
          <w:p w14:paraId="797510C6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1B116E0C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 городского бюджета бюджетные ассигнования составят 12 058 594,6тыс. рублей, в том числе:</w:t>
            </w:r>
          </w:p>
          <w:p w14:paraId="06B78E6A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 – 756 167,2 тыс. рублей;</w:t>
            </w:r>
          </w:p>
          <w:p w14:paraId="4ADF39FF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 – 829 750,6 тыс. рублей;</w:t>
            </w:r>
          </w:p>
          <w:p w14:paraId="70C0BC08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 – 760 670,1 тыс. рублей;</w:t>
            </w:r>
          </w:p>
          <w:p w14:paraId="2CFA7B4A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 – 990 032,3 тыс. рублей;</w:t>
            </w:r>
          </w:p>
          <w:p w14:paraId="20588D71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 xml:space="preserve">2019 – 1 284 400,6 тыс. рублей; </w:t>
            </w:r>
          </w:p>
          <w:p w14:paraId="0036ED70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– 1 427 156,8 тыс. рублей;</w:t>
            </w:r>
          </w:p>
          <w:p w14:paraId="563F9CCE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– 1 363 224,1 тыс. рублей;</w:t>
            </w:r>
          </w:p>
          <w:p w14:paraId="616F70BD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– 1 142 251,7 тыс. рублей;</w:t>
            </w:r>
          </w:p>
          <w:p w14:paraId="0B44EC16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– 1 136 323,6 тыс. рублей;</w:t>
            </w:r>
          </w:p>
          <w:p w14:paraId="6E21D14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– 1 162 174,0 тыс. рублей;</w:t>
            </w:r>
          </w:p>
          <w:p w14:paraId="226636A2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– 1 206 443,6 тыс. рублей.</w:t>
            </w:r>
          </w:p>
          <w:p w14:paraId="464AB45A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3AF5AFD2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Планируемый объем финансирования из средств областного бюджета составит 22 408 165,8 тыс. рублей, в том числе:</w:t>
            </w:r>
          </w:p>
          <w:p w14:paraId="7E66DDEE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 – 1 058 723,3 тыс. рублей;</w:t>
            </w:r>
          </w:p>
          <w:p w14:paraId="4B5D0113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 – 1 169 846,4 тыс. рублей;</w:t>
            </w:r>
          </w:p>
          <w:p w14:paraId="49FF1B6E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 – 1 154 150,2 тыс. рублей;</w:t>
            </w:r>
          </w:p>
          <w:p w14:paraId="5ACC298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 – 1 756 126,9 тыс. рублей;</w:t>
            </w:r>
          </w:p>
          <w:p w14:paraId="6561B5FF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– 1 584 712,5 тыс. рублей;</w:t>
            </w:r>
          </w:p>
          <w:p w14:paraId="708FD9F1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– 2 369 427,8 тыс. рублей;</w:t>
            </w:r>
          </w:p>
          <w:p w14:paraId="59A8D861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– 3 416 766,2 тыс. рублей;</w:t>
            </w:r>
          </w:p>
          <w:p w14:paraId="3D81D562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– 3 194 749,6 тыс. рублей;</w:t>
            </w:r>
          </w:p>
          <w:p w14:paraId="38E3E9C4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– 2 586 177,9 тыс. рублей;</w:t>
            </w:r>
          </w:p>
          <w:p w14:paraId="1A8BE3E4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– 2 305 076,1 тыс. рублей;</w:t>
            </w:r>
          </w:p>
          <w:p w14:paraId="03B25396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– 1 812 408,9 тыс. рублей.</w:t>
            </w:r>
          </w:p>
          <w:p w14:paraId="6B3D45FB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28B299A2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Планируемый объем финансирования из средств федерального бюджета составит 3 747,2 тыс. рублей, в том числе по годам:</w:t>
            </w:r>
          </w:p>
          <w:p w14:paraId="66BCA19C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 – 740,0 тыс. рублей;</w:t>
            </w:r>
          </w:p>
          <w:p w14:paraId="6D90BBA1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 – 1 419,6 тыс. рублей;</w:t>
            </w:r>
          </w:p>
          <w:p w14:paraId="647B0726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 – 1 587,6 тыс. рублей;</w:t>
            </w:r>
          </w:p>
          <w:p w14:paraId="5ECE19CA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 –  0,0 тыс. рублей;</w:t>
            </w:r>
          </w:p>
          <w:p w14:paraId="23C0442F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–  0,0 тыс. рублей;</w:t>
            </w:r>
          </w:p>
          <w:p w14:paraId="220484D6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–  0,0 тыс. рублей;</w:t>
            </w:r>
          </w:p>
          <w:p w14:paraId="2268BD57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–  0,0 тыс. рублей;</w:t>
            </w:r>
          </w:p>
          <w:p w14:paraId="273483E8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–  0,0 тыс. рублей;</w:t>
            </w:r>
          </w:p>
          <w:p w14:paraId="24B511D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–  0,0 тыс. рублей;</w:t>
            </w:r>
          </w:p>
          <w:p w14:paraId="5179D4D8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–  0,0 тыс. рублей;</w:t>
            </w:r>
          </w:p>
          <w:p w14:paraId="49E752B6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–  0,0 тыс. рублей.</w:t>
            </w:r>
          </w:p>
          <w:p w14:paraId="4A5CEDB4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6A17E73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 xml:space="preserve">Планируемый объем финансирования за счет внебюджетных источников составит 41 679,9 тыс. рублей, в том числе: </w:t>
            </w:r>
          </w:p>
          <w:p w14:paraId="320DCDC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2015 – 2 657,3 тыс. рублей;</w:t>
            </w:r>
          </w:p>
          <w:p w14:paraId="569BDF86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 – 3 398,0 тыс. рублей;</w:t>
            </w:r>
          </w:p>
          <w:p w14:paraId="34DAF32B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 – 3 476,1 тыс. рублей;</w:t>
            </w:r>
          </w:p>
          <w:p w14:paraId="4EAF8A24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 – 3 848,6 тыс. рублей;</w:t>
            </w:r>
          </w:p>
          <w:p w14:paraId="3F5378E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– 3 946,4 тыс. рублей;</w:t>
            </w:r>
          </w:p>
          <w:p w14:paraId="0051BFAA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– 4 207,5 тыс. рублей;</w:t>
            </w:r>
          </w:p>
          <w:p w14:paraId="5B32816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2021 -  4 363,6 тыс. рублей;</w:t>
            </w:r>
          </w:p>
          <w:p w14:paraId="3B9AF914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– 4 440,4 тыс. рублей;</w:t>
            </w:r>
          </w:p>
          <w:p w14:paraId="4352400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– 3 352,2 тыс. рублей;</w:t>
            </w:r>
          </w:p>
          <w:p w14:paraId="456ECBCB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– 3 483,5 тыс. рублей;</w:t>
            </w:r>
          </w:p>
          <w:p w14:paraId="468D0BA1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– 4 506,3 тыс. рублей.</w:t>
            </w:r>
          </w:p>
          <w:p w14:paraId="2C03F402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2EB4C65F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подпрограмме 2 «Развитие системы защиты прав детей» общий объем финансирования подпрограммы составляет 910 546,9 тыс. рублей, в том числе по годам:</w:t>
            </w:r>
          </w:p>
          <w:p w14:paraId="682AF596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 – 70 546,6 тыс. рублей;</w:t>
            </w:r>
          </w:p>
          <w:p w14:paraId="531C7BD8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 – 72 337,2 тыс. рублей;</w:t>
            </w:r>
          </w:p>
          <w:p w14:paraId="06C7ED1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 – 75 088,2 тыс. рублей;</w:t>
            </w:r>
          </w:p>
          <w:p w14:paraId="3EDEE96A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 – 77 224,8 тыс. рублей;</w:t>
            </w:r>
          </w:p>
          <w:p w14:paraId="08AD567C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– 78 870,3 тыс. рублей;</w:t>
            </w:r>
          </w:p>
          <w:p w14:paraId="7CDB97C1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– 68 821,3 тыс. рублей;</w:t>
            </w:r>
          </w:p>
          <w:p w14:paraId="0F59B69C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– 98 730,8 тыс. рублей;</w:t>
            </w:r>
          </w:p>
          <w:p w14:paraId="7FBF3CEF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– 93 116,5 тыс. рублей;</w:t>
            </w:r>
          </w:p>
          <w:p w14:paraId="66919ADA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– 95 717,7 тыс. рублей;</w:t>
            </w:r>
          </w:p>
          <w:p w14:paraId="7AEE8B1D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– 95 977,6 тыс. рублей;</w:t>
            </w:r>
          </w:p>
          <w:p w14:paraId="2C5BC349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– 84 115,9 тыс. рублей.</w:t>
            </w:r>
          </w:p>
          <w:p w14:paraId="575F82C9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06294CDD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Из городского бюджета бюджетные ассигнования составят 71 192,6 тыс. рублей, в том числе по годам:</w:t>
            </w:r>
          </w:p>
          <w:p w14:paraId="797666B7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 – 5 563,1 тыс. рублей;</w:t>
            </w:r>
          </w:p>
          <w:p w14:paraId="4E4F6FAB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 – 6 905,9 тыс. рублей;</w:t>
            </w:r>
          </w:p>
          <w:p w14:paraId="587BD041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 – 8 074,8 тыс. рублей;</w:t>
            </w:r>
          </w:p>
          <w:p w14:paraId="20F1455A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 – 8 738,0 тыс. рублей;</w:t>
            </w:r>
          </w:p>
          <w:p w14:paraId="62FE4B36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– 9 031,9 тыс. рублей;</w:t>
            </w:r>
          </w:p>
          <w:p w14:paraId="50983553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– 1 581,5 тыс. рублей;</w:t>
            </w:r>
          </w:p>
          <w:p w14:paraId="7A42A1C4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– 10 870,2 тыс. рублей;</w:t>
            </w:r>
          </w:p>
          <w:p w14:paraId="6944DCA1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– 4 359,0 тыс. рублей;</w:t>
            </w:r>
          </w:p>
          <w:p w14:paraId="11D0F338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– 4 593,2 тыс. рублей;</w:t>
            </w:r>
          </w:p>
          <w:p w14:paraId="180F5FF2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– 4 613,4 тыс. рублей;</w:t>
            </w:r>
          </w:p>
          <w:p w14:paraId="20E08E06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lastRenderedPageBreak/>
              <w:t>2025 – 6 861,6 тыс. рублей.</w:t>
            </w:r>
          </w:p>
          <w:p w14:paraId="61B53E1D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</w:p>
          <w:p w14:paraId="011CD8BF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Планируемый объем финансирования из областного бюджета составит 839 354,3 тыс. рублей, в том числе по годам:</w:t>
            </w:r>
          </w:p>
          <w:p w14:paraId="4AB3D4AE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 – 64 983,5 тыс. рублей;</w:t>
            </w:r>
          </w:p>
          <w:p w14:paraId="6FF2E104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 – 65 431,3 тыс. рублей;</w:t>
            </w:r>
          </w:p>
          <w:p w14:paraId="53AF3889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 – 67 013,4 тыс. рублей;</w:t>
            </w:r>
          </w:p>
          <w:p w14:paraId="0418B0C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 – 68 486,8 тыс. рублей;</w:t>
            </w:r>
          </w:p>
          <w:p w14:paraId="4242369B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– 69 838,4 тыс. рублей;</w:t>
            </w:r>
          </w:p>
          <w:p w14:paraId="0135A544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– 67 239,8 тыс. рублей;</w:t>
            </w:r>
          </w:p>
          <w:p w14:paraId="0211C3BA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– 87 860,6 тыс. рублей;</w:t>
            </w:r>
          </w:p>
          <w:p w14:paraId="7E8E5583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– 88 757,5 тыс. рублей;</w:t>
            </w:r>
          </w:p>
          <w:p w14:paraId="35738EF7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– 91 124,5 тыс. рублей;</w:t>
            </w:r>
          </w:p>
          <w:p w14:paraId="2D407B83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– 91 364,2 тыс. рублей;</w:t>
            </w:r>
          </w:p>
          <w:p w14:paraId="1DCF2C01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– 77 254,3 тыс. рублей.</w:t>
            </w:r>
          </w:p>
          <w:p w14:paraId="2FD7ECEB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По подпрограмме 3 «Обеспечение реализации муниципальной программы «Развитие образования города Благовещенска» и прочие мероприятия в области образования» общий объем финансирования подпрограммы из городского бюджета составляет 1 038 823,7 тыс. рублей, в том числе по годам:</w:t>
            </w:r>
          </w:p>
          <w:p w14:paraId="09A8C2F3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2015 – 62 723,8 тыс. рублей;</w:t>
            </w:r>
          </w:p>
          <w:p w14:paraId="2A4B9402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2016 – 67 226,7 тыс. рублей;</w:t>
            </w:r>
          </w:p>
          <w:p w14:paraId="3079DF41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2017 – 68 559,9 тыс. рублей;</w:t>
            </w:r>
          </w:p>
          <w:p w14:paraId="4E7681E0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2018 – 71 412,5 тыс. рублей;</w:t>
            </w:r>
          </w:p>
          <w:p w14:paraId="3361503C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2019 – 82 842,1 тыс. рублей;</w:t>
            </w:r>
          </w:p>
          <w:p w14:paraId="374FC9D1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2020 –100 753,7 тыс. рублей;</w:t>
            </w:r>
          </w:p>
          <w:p w14:paraId="0AFE1D5D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2021 –118 072,0 тыс. рублей;</w:t>
            </w:r>
          </w:p>
          <w:p w14:paraId="51B9225F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2022 –121 427,8 тыс. рублей;</w:t>
            </w:r>
          </w:p>
          <w:p w14:paraId="46686915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2023 –126 726,8 тыс. рублей;</w:t>
            </w:r>
          </w:p>
          <w:p w14:paraId="2E942AEA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2024 –132 845,7 тыс. рублей;</w:t>
            </w:r>
          </w:p>
          <w:p w14:paraId="053F1626" w14:textId="77777777" w:rsidR="0060303F" w:rsidRDefault="0060303F">
            <w:pPr>
              <w:pStyle w:val="ConsPlusNormal"/>
              <w:spacing w:line="256" w:lineRule="auto"/>
              <w:ind w:firstLine="0"/>
              <w:rPr>
                <w:rFonts w:ascii="Times New Roman" w:hAnsi="Times New Roman" w:cs="Times New Roman"/>
                <w:sz w:val="27"/>
                <w:szCs w:val="27"/>
                <w:lang w:eastAsia="en-US"/>
              </w:rPr>
            </w:pPr>
            <w:r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2025 – 86 232,7 тыс. рублей.</w:t>
            </w:r>
          </w:p>
        </w:tc>
      </w:tr>
    </w:tbl>
    <w:p w14:paraId="461AA362" w14:textId="77777777" w:rsidR="0060303F" w:rsidRDefault="0060303F" w:rsidP="0060303F">
      <w:pPr>
        <w:ind w:right="-144" w:firstLine="720"/>
        <w:jc w:val="right"/>
        <w:rPr>
          <w:rFonts w:eastAsia="Times New Roman"/>
          <w:sz w:val="28"/>
          <w:szCs w:val="28"/>
        </w:rPr>
      </w:pPr>
      <w:r>
        <w:rPr>
          <w:sz w:val="28"/>
          <w:szCs w:val="28"/>
        </w:rPr>
        <w:lastRenderedPageBreak/>
        <w:t>»;</w:t>
      </w:r>
    </w:p>
    <w:p w14:paraId="29CD74C0" w14:textId="77777777" w:rsidR="0060303F" w:rsidRDefault="0060303F" w:rsidP="0060303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</w:p>
    <w:p w14:paraId="06FAB667" w14:textId="77777777" w:rsidR="0060303F" w:rsidRPr="0060303F" w:rsidRDefault="0060303F" w:rsidP="0060303F">
      <w:pPr>
        <w:autoSpaceDE w:val="0"/>
        <w:autoSpaceDN w:val="0"/>
        <w:adjustRightInd w:val="0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60303F">
        <w:rPr>
          <w:rFonts w:ascii="Times New Roman" w:hAnsi="Times New Roman" w:cs="Times New Roman"/>
          <w:sz w:val="28"/>
          <w:szCs w:val="28"/>
        </w:rPr>
        <w:t>1.2. Строку «Ресурсное обеспечение подпрограммы» паспорта подпрограммы 1 «Развитие дошкольного, общего и дополнительного образования детей» изложить в следующей редакции:</w:t>
      </w:r>
    </w:p>
    <w:p w14:paraId="5B34520D" w14:textId="77777777" w:rsidR="0060303F" w:rsidRDefault="0060303F" w:rsidP="0060303F">
      <w:pPr>
        <w:ind w:right="-144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«</w:t>
      </w:r>
    </w:p>
    <w:tbl>
      <w:tblPr>
        <w:tblW w:w="95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nil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404"/>
        <w:gridCol w:w="6166"/>
      </w:tblGrid>
      <w:tr w:rsidR="0060303F" w14:paraId="75618EA4" w14:textId="77777777" w:rsidTr="0060303F"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3CA540" w14:textId="77777777" w:rsidR="0060303F" w:rsidRPr="0060303F" w:rsidRDefault="0060303F">
            <w:pPr>
              <w:pStyle w:val="ConsPlusNormal"/>
              <w:spacing w:line="256" w:lineRule="auto"/>
              <w:ind w:right="12" w:firstLine="5"/>
              <w:jc w:val="both"/>
              <w:rPr>
                <w:rFonts w:ascii="Times New Roman" w:hAnsi="Times New Roman" w:cs="Times New Roman"/>
                <w:sz w:val="28"/>
                <w:szCs w:val="28"/>
                <w:lang w:eastAsia="en-US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  <w:lang w:eastAsia="en-US"/>
              </w:rPr>
              <w:t>Ресурсное обеспечение подпрограммы</w:t>
            </w:r>
          </w:p>
        </w:tc>
        <w:tc>
          <w:tcPr>
            <w:tcW w:w="616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C4AA4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составит 34 512 187,5 тыс. рублей, в том числе по годам:</w:t>
            </w:r>
          </w:p>
          <w:p w14:paraId="1CE82683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2015 – 1 818 287,8 тыс. рублей;</w:t>
            </w:r>
          </w:p>
          <w:p w14:paraId="111A1FA9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2016 – 2 004 414,6 тыс. рублей;</w:t>
            </w:r>
          </w:p>
          <w:p w14:paraId="323D4ABC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2017 – 1 919 884,0 тыс. рублей;</w:t>
            </w:r>
          </w:p>
          <w:p w14:paraId="7468D032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2018 – 2 750 007,8 тыс. рублей;</w:t>
            </w:r>
          </w:p>
          <w:p w14:paraId="7407F1B4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2019 – 2 873 059,5 тыс. рублей;</w:t>
            </w:r>
          </w:p>
          <w:p w14:paraId="6FD07F66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2020 – 3 800 792,1 тыс. рублей;</w:t>
            </w:r>
          </w:p>
          <w:p w14:paraId="2CB45362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2021 – 4 784 353,9 тыс. рублей;</w:t>
            </w:r>
          </w:p>
          <w:p w14:paraId="1CEF9CA9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2022 – 4 341 441,7 тыс. рублей;</w:t>
            </w:r>
          </w:p>
          <w:p w14:paraId="2F59D2DE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2023 – 3 725 853,7 тыс. рублей;</w:t>
            </w:r>
          </w:p>
          <w:p w14:paraId="23FB4F77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2024 – 3 470 733,6 тыс. рублей;</w:t>
            </w:r>
          </w:p>
          <w:p w14:paraId="7B244046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2025 – 3 023 358,8 тыс. рублей.</w:t>
            </w:r>
          </w:p>
          <w:p w14:paraId="38C2B88A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212E4A65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Из городского бюджета бюджетные ассигнования составят 12 058 594,6 тыс. рублей, в том числе:</w:t>
            </w:r>
          </w:p>
          <w:p w14:paraId="07E8CA61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2015 – 756 167,2 тыс. рублей;</w:t>
            </w:r>
          </w:p>
          <w:p w14:paraId="08A89BDF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2016 – 829 750,6 тыс. рублей;</w:t>
            </w:r>
          </w:p>
          <w:p w14:paraId="47706911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2017 – 760 670,1 тыс. рублей;</w:t>
            </w:r>
          </w:p>
          <w:p w14:paraId="3E7B8DB6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2018 – 990 032,3 тыс. рублей;</w:t>
            </w:r>
          </w:p>
          <w:p w14:paraId="24F86579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 xml:space="preserve">2019 – 1 284 400,6 тыс. рублей; </w:t>
            </w:r>
          </w:p>
          <w:p w14:paraId="68598B14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2020 – 1 427 156,8 тыс. рублей;</w:t>
            </w:r>
          </w:p>
          <w:p w14:paraId="4E3959FA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2021 – 1 363 224,1 тыс. рублей;</w:t>
            </w:r>
          </w:p>
          <w:p w14:paraId="093DB240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2022 – 1 142 251,7 тыс. рублей;</w:t>
            </w:r>
          </w:p>
          <w:p w14:paraId="1EEC0058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2023 – 1 136 323,6 тыс. рублей;</w:t>
            </w:r>
          </w:p>
          <w:p w14:paraId="5ED5E132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2024 – 1 162 174,0 тыс. рублей;</w:t>
            </w:r>
          </w:p>
          <w:p w14:paraId="4E2D21F7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2025 – 1 206 443,6 тыс. рублей.</w:t>
            </w:r>
          </w:p>
          <w:p w14:paraId="347CE2AA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361056BF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областного бюджета составит 22 408 165,8 тыс. рублей, в том числе:</w:t>
            </w:r>
          </w:p>
          <w:p w14:paraId="2BDC9FB3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2015 – 1 058 723,3 тыс. рублей;</w:t>
            </w:r>
          </w:p>
          <w:p w14:paraId="49E7665A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2016 – 1 169 846,4 тыс. рублей;</w:t>
            </w:r>
          </w:p>
          <w:p w14:paraId="4D4E59BF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2017 – 1 154 150,2 тыс. рублей;</w:t>
            </w:r>
          </w:p>
          <w:p w14:paraId="51D5C010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2018 – 1 756 126,9 тыс. рублей;</w:t>
            </w:r>
          </w:p>
          <w:p w14:paraId="10361130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2019 – 1 584 712,5 тыс. рублей;</w:t>
            </w:r>
          </w:p>
          <w:p w14:paraId="053E1D15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2020 – 2 369 427,8 тыс. рублей;</w:t>
            </w:r>
          </w:p>
          <w:p w14:paraId="3AEE5C69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2021 – 3 416 766,2 тыс. рублей;</w:t>
            </w:r>
          </w:p>
          <w:p w14:paraId="655C014F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2022 – 3 194 749,6 тыс. рублей;</w:t>
            </w:r>
          </w:p>
          <w:p w14:paraId="15AB1363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2023 – 2 586 177,9 тыс. рублей;</w:t>
            </w:r>
          </w:p>
          <w:p w14:paraId="5F136EB7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2024 – 2 305 076,1 тыс. рублей;</w:t>
            </w:r>
          </w:p>
          <w:p w14:paraId="078B53B3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2025 – 1 812 408,9 тыс. рублей.</w:t>
            </w:r>
          </w:p>
          <w:p w14:paraId="0716BF1D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EAE8126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средств федерального бюджета составит 3 747,2 тыс. рублей, в том числе по годам:</w:t>
            </w:r>
          </w:p>
          <w:p w14:paraId="579D3877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2015 – 740,0 тыс. рублей;</w:t>
            </w:r>
          </w:p>
          <w:p w14:paraId="458C06C5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2016 – 1 419,6 тыс. рублей;</w:t>
            </w:r>
          </w:p>
          <w:p w14:paraId="27EC8FBB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2017 – 1 587,6 тыс. рублей;</w:t>
            </w:r>
          </w:p>
          <w:p w14:paraId="3952BC72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2018 –  0,0 тыс. рублей;</w:t>
            </w:r>
          </w:p>
          <w:p w14:paraId="36142E24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2019 –  0,0 тыс. рублей;</w:t>
            </w:r>
          </w:p>
          <w:p w14:paraId="3F3AF4EB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2020 –  0,0 тыс. рублей;</w:t>
            </w:r>
          </w:p>
          <w:p w14:paraId="53D2AD0B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2021 –  0,0 тыс. рублей;</w:t>
            </w:r>
          </w:p>
          <w:p w14:paraId="54455862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2022 –  0,0 тыс. рублей;</w:t>
            </w:r>
          </w:p>
          <w:p w14:paraId="035C9C32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2023 –  0,0 тыс. рублей;</w:t>
            </w:r>
          </w:p>
          <w:p w14:paraId="12E0CF8E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2024 –  0,0 тыс. рублей;</w:t>
            </w:r>
          </w:p>
          <w:p w14:paraId="55874690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2025 –  0,0 тыс. рублей.</w:t>
            </w:r>
          </w:p>
          <w:p w14:paraId="41AAE332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3DAC9AF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 xml:space="preserve">Планируемый объем финансирования за счет внебюджетных источников составит 41 679,9 тыс. рублей, в том числе: </w:t>
            </w:r>
          </w:p>
          <w:p w14:paraId="0B781439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2015 – 2 657,3 тыс. рублей;</w:t>
            </w:r>
          </w:p>
          <w:p w14:paraId="18AC736D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2016 – 3 398,0 тыс. рублей;</w:t>
            </w:r>
          </w:p>
          <w:p w14:paraId="2AD4D03A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2017 – 3 476,1 тыс. рублей;</w:t>
            </w:r>
          </w:p>
          <w:p w14:paraId="4144FA51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2018 – 3 848,6 тыс. рублей;</w:t>
            </w:r>
          </w:p>
          <w:p w14:paraId="0E43C694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2019 – 3 946,4 тыс. рублей;</w:t>
            </w:r>
          </w:p>
          <w:p w14:paraId="5925C460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2020 – 4 207,5 тыс. рублей;</w:t>
            </w:r>
          </w:p>
          <w:p w14:paraId="18EB81F3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2021 -  4 363,6 тыс. рублей;</w:t>
            </w:r>
          </w:p>
          <w:p w14:paraId="1DE51069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2022 – 4 440,4 тыс. рублей;</w:t>
            </w:r>
          </w:p>
          <w:p w14:paraId="77B34A68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2023 – 3 352,2 тыс. рублей;</w:t>
            </w:r>
          </w:p>
          <w:p w14:paraId="343A75D0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2024 – 3 483,5 тыс. рублей;</w:t>
            </w:r>
          </w:p>
          <w:p w14:paraId="41C6741F" w14:textId="77777777" w:rsidR="0060303F" w:rsidRPr="0060303F" w:rsidRDefault="0060303F" w:rsidP="0060303F">
            <w:pPr>
              <w:spacing w:after="0" w:line="256" w:lineRule="auto"/>
              <w:ind w:right="12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2025 – 4 506,3 тыс. рублей.</w:t>
            </w:r>
          </w:p>
        </w:tc>
      </w:tr>
    </w:tbl>
    <w:p w14:paraId="3AAA316C" w14:textId="77777777" w:rsidR="0060303F" w:rsidRDefault="0060303F" w:rsidP="0060303F">
      <w:pPr>
        <w:ind w:right="-144" w:firstLine="720"/>
        <w:jc w:val="right"/>
        <w:rPr>
          <w:rFonts w:eastAsia="Times New Roman"/>
          <w:sz w:val="28"/>
          <w:szCs w:val="28"/>
        </w:rPr>
      </w:pPr>
      <w:r>
        <w:rPr>
          <w:sz w:val="28"/>
          <w:szCs w:val="28"/>
        </w:rPr>
        <w:lastRenderedPageBreak/>
        <w:t>»;</w:t>
      </w:r>
    </w:p>
    <w:p w14:paraId="2E36E237" w14:textId="77777777" w:rsidR="0060303F" w:rsidRPr="0060303F" w:rsidRDefault="0060303F" w:rsidP="0060303F">
      <w:pPr>
        <w:autoSpaceDE w:val="0"/>
        <w:autoSpaceDN w:val="0"/>
        <w:adjustRightInd w:val="0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60303F">
        <w:rPr>
          <w:rFonts w:ascii="Times New Roman" w:hAnsi="Times New Roman" w:cs="Times New Roman"/>
          <w:sz w:val="28"/>
          <w:szCs w:val="28"/>
        </w:rPr>
        <w:t>1.3. Строку «Ресурсное обеспечение подпрограммы» паспорта подпрограммы 2 «Развитие системы защиты прав детей» изложить в следующей редакции:</w:t>
      </w:r>
    </w:p>
    <w:p w14:paraId="0A9113A1" w14:textId="77777777" w:rsidR="0060303F" w:rsidRDefault="0060303F" w:rsidP="0060303F">
      <w:pPr>
        <w:autoSpaceDE w:val="0"/>
        <w:autoSpaceDN w:val="0"/>
        <w:adjustRightInd w:val="0"/>
        <w:ind w:firstLine="708"/>
        <w:jc w:val="both"/>
        <w:rPr>
          <w:sz w:val="28"/>
          <w:szCs w:val="28"/>
        </w:rPr>
      </w:pPr>
      <w:r>
        <w:rPr>
          <w:sz w:val="28"/>
          <w:szCs w:val="28"/>
        </w:rPr>
        <w:t>«</w:t>
      </w:r>
    </w:p>
    <w:tbl>
      <w:tblPr>
        <w:tblW w:w="9180" w:type="dxa"/>
        <w:tblInd w:w="20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V w:val="single" w:sz="4" w:space="0" w:color="auto"/>
        </w:tblBorders>
        <w:tblLayout w:type="fixed"/>
        <w:tblCellMar>
          <w:top w:w="102" w:type="dxa"/>
          <w:left w:w="62" w:type="dxa"/>
          <w:bottom w:w="102" w:type="dxa"/>
          <w:right w:w="62" w:type="dxa"/>
        </w:tblCellMar>
        <w:tblLook w:val="04A0" w:firstRow="1" w:lastRow="0" w:firstColumn="1" w:lastColumn="0" w:noHBand="0" w:noVBand="1"/>
      </w:tblPr>
      <w:tblGrid>
        <w:gridCol w:w="3186"/>
        <w:gridCol w:w="5994"/>
      </w:tblGrid>
      <w:tr w:rsidR="0060303F" w14:paraId="13F40239" w14:textId="77777777" w:rsidTr="0060303F">
        <w:trPr>
          <w:trHeight w:val="1193"/>
        </w:trPr>
        <w:tc>
          <w:tcPr>
            <w:tcW w:w="31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AAAB13" w14:textId="77777777" w:rsidR="0060303F" w:rsidRPr="0060303F" w:rsidRDefault="0060303F">
            <w:pPr>
              <w:widowControl w:val="0"/>
              <w:autoSpaceDE w:val="0"/>
              <w:autoSpaceDN w:val="0"/>
              <w:spacing w:line="256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Ресурсное обеспечение подпрограммы</w:t>
            </w:r>
          </w:p>
        </w:tc>
        <w:tc>
          <w:tcPr>
            <w:tcW w:w="5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202D3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составит 910 546,9 тыс. рублей, в том числе по годам:</w:t>
            </w:r>
          </w:p>
          <w:p w14:paraId="30E30323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2015 – 70 546,6 тыс. рублей;</w:t>
            </w:r>
          </w:p>
          <w:p w14:paraId="0FFC2F2F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2016 – 72 337,2 тыс. рублей;</w:t>
            </w:r>
          </w:p>
          <w:p w14:paraId="58AAD868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2017 – 75 088,2 тыс. рублей;</w:t>
            </w:r>
          </w:p>
          <w:p w14:paraId="2D3CE410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2018 – 77 224,8 тыс. рублей;</w:t>
            </w:r>
          </w:p>
          <w:p w14:paraId="1406068B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2019 – 78 870,3 тыс. рублей;</w:t>
            </w:r>
          </w:p>
          <w:p w14:paraId="4635B5F9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2020 – 68 821,3 тыс. рублей;</w:t>
            </w:r>
          </w:p>
          <w:p w14:paraId="1592E322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2021 – 98 730,8 тыс. рублей;</w:t>
            </w:r>
          </w:p>
          <w:p w14:paraId="3F204261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2022 – 93 116,5 тыс. рублей;</w:t>
            </w:r>
          </w:p>
          <w:p w14:paraId="539F5176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2023 – 95 717,7 тыс. рублей;</w:t>
            </w:r>
          </w:p>
          <w:p w14:paraId="22050DFC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2024 – 95 977,6 тыс. рублей;</w:t>
            </w:r>
          </w:p>
          <w:p w14:paraId="36F64886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2025 – 84 115,9 тыс. рублей.</w:t>
            </w:r>
          </w:p>
          <w:p w14:paraId="21491D90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0CFFF1D6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Из городского бюджета бюджетные ассигнования составят 71 192,6 тыс. рублей, в том числе по годам:</w:t>
            </w:r>
          </w:p>
          <w:p w14:paraId="51ED4E05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2015 – 5 563,1 тыс. рублей;</w:t>
            </w:r>
          </w:p>
          <w:p w14:paraId="17D70743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2016 – 6 905,9 тыс. рублей;</w:t>
            </w:r>
          </w:p>
          <w:p w14:paraId="2F3E48F7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2017 – 8 074,8 тыс. рублей;</w:t>
            </w:r>
          </w:p>
          <w:p w14:paraId="03820B58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2018 – 8 738,0 тыс. рублей;</w:t>
            </w:r>
          </w:p>
          <w:p w14:paraId="2EF9D9C1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2019 – 9 031,9 тыс. рублей;</w:t>
            </w:r>
          </w:p>
          <w:p w14:paraId="42239017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2020 – 1 581,5 тыс. рублей;</w:t>
            </w:r>
          </w:p>
          <w:p w14:paraId="695B8710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2021 – 10 870,2 тыс. рублей;</w:t>
            </w:r>
          </w:p>
          <w:p w14:paraId="7759604E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2022 – 4 359,0 тыс. рублей;</w:t>
            </w:r>
          </w:p>
          <w:p w14:paraId="3AD074F7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2023 – 4 593,2 тыс. рублей;</w:t>
            </w:r>
          </w:p>
          <w:p w14:paraId="6A23FF78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2024 – 4 613,4 тыс. рублей;</w:t>
            </w:r>
          </w:p>
          <w:p w14:paraId="020C9356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2025 – 6 861,6 тыс. рублей.</w:t>
            </w:r>
          </w:p>
          <w:p w14:paraId="377CFD92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</w:p>
          <w:p w14:paraId="51188DC7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Планируемый объем финансирования из областного бюджета составит 839 354,3 тыс. рублей, в том числе по годам:</w:t>
            </w:r>
          </w:p>
          <w:p w14:paraId="3603DD91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2015 – 64 983,5 тыс. рублей;</w:t>
            </w:r>
          </w:p>
          <w:p w14:paraId="4D57C816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2016 – 65 431,3 тыс. рублей;</w:t>
            </w:r>
          </w:p>
          <w:p w14:paraId="3BA3C79D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2017 – 67 013,4 тыс. рублей;</w:t>
            </w:r>
          </w:p>
          <w:p w14:paraId="152DA0CA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2018 – 68 486,8 тыс. рублей;</w:t>
            </w:r>
          </w:p>
          <w:p w14:paraId="127E1531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2019 – 69 838,4 тыс. рублей;</w:t>
            </w:r>
          </w:p>
          <w:p w14:paraId="09FFA7EF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2020 – 67 239,8 тыс. рублей;</w:t>
            </w:r>
          </w:p>
          <w:p w14:paraId="2FDA38F8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2021 – 87 860,6 тыс. рублей;</w:t>
            </w:r>
          </w:p>
          <w:p w14:paraId="61C83DF6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2022 – 88 757,5 тыс. рублей;</w:t>
            </w:r>
          </w:p>
          <w:p w14:paraId="59FDE53A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2023 – 91 124,5 тыс. рублей;</w:t>
            </w:r>
          </w:p>
          <w:p w14:paraId="7C4FBA42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2024 – 91 364,2 тыс. рублей;</w:t>
            </w:r>
          </w:p>
          <w:p w14:paraId="19A96E2A" w14:textId="77777777" w:rsidR="0060303F" w:rsidRPr="0060303F" w:rsidRDefault="0060303F" w:rsidP="0060303F">
            <w:pPr>
              <w:widowControl w:val="0"/>
              <w:autoSpaceDE w:val="0"/>
              <w:autoSpaceDN w:val="0"/>
              <w:spacing w:after="0" w:line="257" w:lineRule="auto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2025 – 77 254,3 тыс. рублей.</w:t>
            </w:r>
          </w:p>
        </w:tc>
      </w:tr>
    </w:tbl>
    <w:p w14:paraId="13060AB1" w14:textId="77777777" w:rsidR="0060303F" w:rsidRDefault="0060303F" w:rsidP="0060303F">
      <w:pPr>
        <w:autoSpaceDE w:val="0"/>
        <w:autoSpaceDN w:val="0"/>
        <w:adjustRightInd w:val="0"/>
        <w:spacing w:after="0"/>
        <w:ind w:firstLine="708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                                                                  »;</w:t>
      </w:r>
    </w:p>
    <w:p w14:paraId="69D4F4CD" w14:textId="77777777" w:rsidR="0060303F" w:rsidRPr="0060303F" w:rsidRDefault="0060303F" w:rsidP="006030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03F">
        <w:rPr>
          <w:rFonts w:ascii="Times New Roman" w:hAnsi="Times New Roman" w:cs="Times New Roman"/>
          <w:sz w:val="28"/>
          <w:szCs w:val="28"/>
        </w:rPr>
        <w:t>1.4. Строку «Ресурсное обеспечение подпрограммы» паспорта подпрограммы 3 «Обеспечение реализации муниципальной программы «Развитие образования города Благовещенска» и прочие мероприятия в области образования» изложить в следующей редакции:</w:t>
      </w:r>
    </w:p>
    <w:p w14:paraId="29C047C6" w14:textId="77777777" w:rsidR="0060303F" w:rsidRPr="0060303F" w:rsidRDefault="0060303F" w:rsidP="006030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03F">
        <w:rPr>
          <w:rFonts w:ascii="Times New Roman" w:hAnsi="Times New Roman" w:cs="Times New Roman"/>
          <w:sz w:val="28"/>
          <w:szCs w:val="28"/>
        </w:rPr>
        <w:t>«</w:t>
      </w:r>
    </w:p>
    <w:tbl>
      <w:tblPr>
        <w:tblW w:w="960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27"/>
        <w:gridCol w:w="6379"/>
      </w:tblGrid>
      <w:tr w:rsidR="0060303F" w:rsidRPr="0060303F" w14:paraId="559B5107" w14:textId="77777777" w:rsidTr="0060303F">
        <w:tc>
          <w:tcPr>
            <w:tcW w:w="32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8E2E9A" w14:textId="77777777" w:rsidR="0060303F" w:rsidRPr="0060303F" w:rsidRDefault="0060303F">
            <w:pPr>
              <w:autoSpaceDE w:val="0"/>
              <w:autoSpaceDN w:val="0"/>
              <w:adjustRightInd w:val="0"/>
              <w:spacing w:line="256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Ресурсное обеспечение подпрограммы</w:t>
            </w:r>
          </w:p>
        </w:tc>
        <w:tc>
          <w:tcPr>
            <w:tcW w:w="63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9EA235" w14:textId="77777777" w:rsidR="0060303F" w:rsidRPr="0060303F" w:rsidRDefault="0060303F" w:rsidP="0060303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Общий объем финансирования подпрограммы из городского бюджета составляет 1 038 823,7 тыс. рублей, в том числе по годам:</w:t>
            </w:r>
          </w:p>
          <w:p w14:paraId="55C1CA68" w14:textId="77777777" w:rsidR="0060303F" w:rsidRPr="0060303F" w:rsidRDefault="0060303F" w:rsidP="0060303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2015 – 62 723,8 тыс. рублей;</w:t>
            </w:r>
          </w:p>
          <w:p w14:paraId="067EDB11" w14:textId="77777777" w:rsidR="0060303F" w:rsidRPr="0060303F" w:rsidRDefault="0060303F" w:rsidP="0060303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2016 – 67 226,7 тыс. рублей;</w:t>
            </w:r>
          </w:p>
          <w:p w14:paraId="4BA6C223" w14:textId="77777777" w:rsidR="0060303F" w:rsidRPr="0060303F" w:rsidRDefault="0060303F" w:rsidP="0060303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2017 – 68 559,9 тыс. рублей;</w:t>
            </w:r>
          </w:p>
          <w:p w14:paraId="5772A3F0" w14:textId="77777777" w:rsidR="0060303F" w:rsidRPr="0060303F" w:rsidRDefault="0060303F" w:rsidP="0060303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2018 – 71 412,5 тыс. рублей;</w:t>
            </w:r>
          </w:p>
          <w:p w14:paraId="64080541" w14:textId="77777777" w:rsidR="0060303F" w:rsidRPr="0060303F" w:rsidRDefault="0060303F" w:rsidP="0060303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2019 – 82 842,1 тыс. рублей;</w:t>
            </w:r>
          </w:p>
          <w:p w14:paraId="22BE6B01" w14:textId="77777777" w:rsidR="0060303F" w:rsidRPr="0060303F" w:rsidRDefault="0060303F" w:rsidP="0060303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2020 –100 753,7 тыс. рублей;</w:t>
            </w:r>
          </w:p>
          <w:p w14:paraId="7E1BB769" w14:textId="77777777" w:rsidR="0060303F" w:rsidRPr="0060303F" w:rsidRDefault="0060303F" w:rsidP="0060303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2021 –118 072,0 тыс. рублей;</w:t>
            </w:r>
          </w:p>
          <w:p w14:paraId="0858443D" w14:textId="77777777" w:rsidR="0060303F" w:rsidRPr="0060303F" w:rsidRDefault="0060303F" w:rsidP="0060303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2022 –121 427,8 тыс. рублей;</w:t>
            </w:r>
          </w:p>
          <w:p w14:paraId="3D3E8CD6" w14:textId="77777777" w:rsidR="0060303F" w:rsidRPr="0060303F" w:rsidRDefault="0060303F" w:rsidP="0060303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2023 –126 726,8 тыс. рублей;</w:t>
            </w:r>
          </w:p>
          <w:p w14:paraId="23ADBBD2" w14:textId="77777777" w:rsidR="0060303F" w:rsidRPr="0060303F" w:rsidRDefault="0060303F" w:rsidP="0060303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2024 –132 845,7 тыс. рублей;</w:t>
            </w:r>
          </w:p>
          <w:p w14:paraId="5B0B251B" w14:textId="77777777" w:rsidR="0060303F" w:rsidRPr="0060303F" w:rsidRDefault="0060303F" w:rsidP="0060303F">
            <w:pPr>
              <w:autoSpaceDE w:val="0"/>
              <w:autoSpaceDN w:val="0"/>
              <w:adjustRightInd w:val="0"/>
              <w:spacing w:after="0" w:line="257" w:lineRule="auto"/>
              <w:jc w:val="both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60303F">
              <w:rPr>
                <w:rFonts w:ascii="Times New Roman" w:hAnsi="Times New Roman" w:cs="Times New Roman"/>
                <w:sz w:val="28"/>
                <w:szCs w:val="28"/>
              </w:rPr>
              <w:t>2025 – 86 232,7 тыс. рублей.</w:t>
            </w:r>
          </w:p>
        </w:tc>
      </w:tr>
    </w:tbl>
    <w:p w14:paraId="428059AD" w14:textId="77777777" w:rsidR="0060303F" w:rsidRDefault="0060303F" w:rsidP="0060303F">
      <w:pPr>
        <w:autoSpaceDE w:val="0"/>
        <w:autoSpaceDN w:val="0"/>
        <w:adjustRightInd w:val="0"/>
        <w:spacing w:after="0"/>
        <w:jc w:val="both"/>
        <w:rPr>
          <w:rFonts w:eastAsia="Times New Roman"/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                                                          ».</w:t>
      </w:r>
    </w:p>
    <w:p w14:paraId="50FD1D69" w14:textId="77777777" w:rsidR="0060303F" w:rsidRPr="0060303F" w:rsidRDefault="0060303F" w:rsidP="006030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03F">
        <w:rPr>
          <w:rFonts w:ascii="Times New Roman" w:hAnsi="Times New Roman" w:cs="Times New Roman"/>
          <w:sz w:val="28"/>
          <w:szCs w:val="28"/>
        </w:rPr>
        <w:t>1.5. В приложении № 1 к муниципальной программе строки «Мероприятие 1.1.10», «Мероприятие 1.1.11», «Мероприятие 1.1.14», «Мероприятие 1.1.15», «Мероприятие 1.1.16», «Мероприятие 1.2.9», «Мероприятие 1.2.10»,</w:t>
      </w:r>
      <w:r w:rsidRPr="0060303F">
        <w:rPr>
          <w:rFonts w:ascii="Times New Roman" w:hAnsi="Times New Roman" w:cs="Times New Roman"/>
        </w:rPr>
        <w:t xml:space="preserve"> </w:t>
      </w:r>
      <w:r w:rsidRPr="0060303F">
        <w:rPr>
          <w:rFonts w:ascii="Times New Roman" w:hAnsi="Times New Roman" w:cs="Times New Roman"/>
          <w:sz w:val="28"/>
          <w:szCs w:val="28"/>
        </w:rPr>
        <w:t xml:space="preserve">«Мероприятие 1.2.14», «Мероприятие 1.2.15», «Мероприятие 3.2.3», изложить в новой редакции согласно приложению № 1 к настоящему постановлению. </w:t>
      </w:r>
    </w:p>
    <w:p w14:paraId="195E1DA3" w14:textId="77777777" w:rsidR="0060303F" w:rsidRPr="0060303F" w:rsidRDefault="0060303F" w:rsidP="006030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03F">
        <w:rPr>
          <w:rFonts w:ascii="Times New Roman" w:hAnsi="Times New Roman" w:cs="Times New Roman"/>
          <w:sz w:val="28"/>
          <w:szCs w:val="28"/>
        </w:rPr>
        <w:t>1.6. Приложения №№ 2,3 к муниципальной программе изложить в новой редакции согласно приложениям №№ 2,3 к настоящему постановлению.</w:t>
      </w:r>
    </w:p>
    <w:p w14:paraId="4AA3BD8C" w14:textId="77777777" w:rsidR="0060303F" w:rsidRPr="0060303F" w:rsidRDefault="0060303F" w:rsidP="0060303F">
      <w:pPr>
        <w:autoSpaceDE w:val="0"/>
        <w:autoSpaceDN w:val="0"/>
        <w:adjustRightInd w:val="0"/>
        <w:spacing w:after="0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03F">
        <w:rPr>
          <w:rFonts w:ascii="Times New Roman" w:hAnsi="Times New Roman" w:cs="Times New Roman"/>
          <w:sz w:val="28"/>
          <w:szCs w:val="28"/>
        </w:rPr>
        <w:t>2. Установить, что положения настоящего постановления, касающиеся параметров 2022 года и последующих годов, в текущем году применяются при составлении проекта городского бюджета на 2022 год и плановый период 2023 и 2024 годов.</w:t>
      </w:r>
    </w:p>
    <w:p w14:paraId="06AB7AB5" w14:textId="77777777" w:rsidR="0060303F" w:rsidRPr="0060303F" w:rsidRDefault="0060303F" w:rsidP="006030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03F">
        <w:rPr>
          <w:rFonts w:ascii="Times New Roman" w:hAnsi="Times New Roman" w:cs="Times New Roman"/>
          <w:sz w:val="28"/>
          <w:szCs w:val="28"/>
        </w:rPr>
        <w:t xml:space="preserve">3. Настоящее постановление подлежит опубликованию в газете «Благовещенск» (без приложений №№ 1-3), полный текст постановления          </w:t>
      </w:r>
      <w:r w:rsidRPr="0060303F">
        <w:rPr>
          <w:rFonts w:ascii="Times New Roman" w:hAnsi="Times New Roman" w:cs="Times New Roman"/>
          <w:sz w:val="28"/>
          <w:szCs w:val="28"/>
        </w:rPr>
        <w:lastRenderedPageBreak/>
        <w:t xml:space="preserve">(с приложениями №№ 1-3) подлежит размещению в официальном сетевом издании npa.admblag.ru. </w:t>
      </w:r>
    </w:p>
    <w:p w14:paraId="7B8F12DE" w14:textId="77777777" w:rsidR="0060303F" w:rsidRPr="0060303F" w:rsidRDefault="0060303F" w:rsidP="0060303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60303F">
        <w:rPr>
          <w:rFonts w:ascii="Times New Roman" w:hAnsi="Times New Roman" w:cs="Times New Roman"/>
          <w:sz w:val="28"/>
          <w:szCs w:val="28"/>
        </w:rPr>
        <w:t xml:space="preserve">4. </w:t>
      </w:r>
      <w:proofErr w:type="gramStart"/>
      <w:r w:rsidRPr="0060303F">
        <w:rPr>
          <w:rFonts w:ascii="Times New Roman" w:hAnsi="Times New Roman" w:cs="Times New Roman"/>
          <w:sz w:val="28"/>
          <w:szCs w:val="28"/>
        </w:rPr>
        <w:t>Контроль за</w:t>
      </w:r>
      <w:proofErr w:type="gramEnd"/>
      <w:r w:rsidRPr="0060303F">
        <w:rPr>
          <w:rFonts w:ascii="Times New Roman" w:hAnsi="Times New Roman" w:cs="Times New Roman"/>
          <w:sz w:val="28"/>
          <w:szCs w:val="28"/>
        </w:rPr>
        <w:t xml:space="preserve"> исполнением настоящего постановления возложить на заместителя мэра города Благовещенска Хопатько В.А.</w:t>
      </w:r>
    </w:p>
    <w:p w14:paraId="3458B0E2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4ECE6FBF" w14:textId="77777777" w:rsidR="003A30CC" w:rsidRPr="002763B7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3BCB2BBB" w14:textId="23F4E406" w:rsidR="003A30CC" w:rsidRDefault="003A30CC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p w14:paraId="04DC8D6E" w14:textId="77777777" w:rsidR="00C7276D" w:rsidRPr="002763B7" w:rsidRDefault="00C7276D" w:rsidP="00650815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</w:rPr>
      </w:pPr>
    </w:p>
    <w:tbl>
      <w:tblPr>
        <w:tblW w:w="9356" w:type="dxa"/>
        <w:tblInd w:w="108" w:type="dxa"/>
        <w:tblLook w:val="04A0" w:firstRow="1" w:lastRow="0" w:firstColumn="1" w:lastColumn="0" w:noHBand="0" w:noVBand="1"/>
      </w:tblPr>
      <w:tblGrid>
        <w:gridCol w:w="3828"/>
        <w:gridCol w:w="5528"/>
      </w:tblGrid>
      <w:tr w:rsidR="004414F3" w:rsidRPr="002763B7" w14:paraId="3D8130BE" w14:textId="77777777" w:rsidTr="003F161B">
        <w:tc>
          <w:tcPr>
            <w:tcW w:w="3828" w:type="dxa"/>
            <w:shd w:val="clear" w:color="auto" w:fill="auto"/>
            <w:vAlign w:val="center"/>
          </w:tcPr>
          <w:p w14:paraId="45E8A877" w14:textId="49978F3E" w:rsidR="00884C0C" w:rsidRPr="002763B7" w:rsidRDefault="00484BE6" w:rsidP="00C41BA2">
            <w:pPr>
              <w:spacing w:after="0" w:line="240" w:lineRule="auto"/>
              <w:ind w:left="-74"/>
              <w:rPr>
                <w:rFonts w:ascii="Times New Roman" w:hAnsi="Times New Roman"/>
                <w:sz w:val="28"/>
                <w:szCs w:val="28"/>
              </w:rPr>
            </w:pPr>
            <w:bookmarkStart w:id="3" w:name="SIGNERPOST1"/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Должность </w:t>
            </w:r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bookmarkEnd w:id="3"/>
          </w:p>
        </w:tc>
        <w:tc>
          <w:tcPr>
            <w:tcW w:w="5528" w:type="dxa"/>
            <w:shd w:val="clear" w:color="auto" w:fill="auto"/>
            <w:vAlign w:val="bottom"/>
          </w:tcPr>
          <w:p w14:paraId="2A69F24D" w14:textId="2614E48E" w:rsidR="004414F3" w:rsidRPr="002763B7" w:rsidRDefault="00484BE6" w:rsidP="003F161B">
            <w:pPr>
              <w:spacing w:after="0" w:line="240" w:lineRule="auto"/>
              <w:jc w:val="right"/>
              <w:rPr>
                <w:rFonts w:ascii="Times New Roman" w:hAnsi="Times New Roman"/>
                <w:sz w:val="28"/>
                <w:szCs w:val="28"/>
              </w:rPr>
            </w:pPr>
            <w:bookmarkStart w:id="4" w:name="SIGNERNAME1"/>
            <w:r w:rsidRPr="00484BE6">
              <w:rPr>
                <w:rFonts w:ascii="Times New Roman" w:hAnsi="Times New Roman" w:cs="Times New Roman"/>
                <w:sz w:val="28"/>
                <w:szCs w:val="28"/>
              </w:rPr>
              <w:t>(не редактировать)</w:t>
            </w:r>
            <w:r>
              <w:rPr>
                <w:rFonts w:ascii="Times New Roman" w:hAnsi="Times New Roman"/>
                <w:sz w:val="28"/>
                <w:szCs w:val="28"/>
              </w:rPr>
              <w:t xml:space="preserve"> И.О. Фамилия</w:t>
            </w:r>
            <w:bookmarkEnd w:id="4"/>
          </w:p>
        </w:tc>
      </w:tr>
    </w:tbl>
    <w:p w14:paraId="5E01C5ED" w14:textId="69E2DEC1" w:rsidR="00440D91" w:rsidRPr="00440D91" w:rsidRDefault="0065697D" w:rsidP="0065697D">
      <w:pPr>
        <w:spacing w:after="0" w:line="240" w:lineRule="auto"/>
        <w:jc w:val="center"/>
        <w:rPr>
          <w:rFonts w:ascii="Times New Roman" w:hAnsi="Times New Roman" w:cs="Times New Roman"/>
          <w:sz w:val="24"/>
        </w:rPr>
      </w:pPr>
      <w:bookmarkStart w:id="5" w:name="SIGNERSTAMP1"/>
      <w:r w:rsidRPr="002C5621">
        <w:rPr>
          <w:rFonts w:ascii="Times New Roman" w:hAnsi="Times New Roman"/>
          <w:color w:val="D9D9D9" w:themeColor="background1" w:themeShade="D9"/>
          <w:sz w:val="28"/>
          <w:szCs w:val="28"/>
        </w:rPr>
        <w:t>Штамп Э</w:t>
      </w:r>
      <w:r>
        <w:rPr>
          <w:rFonts w:ascii="Times New Roman" w:hAnsi="Times New Roman"/>
          <w:color w:val="D9D9D9" w:themeColor="background1" w:themeShade="D9"/>
          <w:sz w:val="28"/>
          <w:szCs w:val="28"/>
        </w:rPr>
        <w:t>П (не редактировать)</w:t>
      </w:r>
      <w:bookmarkEnd w:id="5"/>
    </w:p>
    <w:sectPr w:rsidR="00440D91" w:rsidRPr="00440D91" w:rsidSect="002763B7">
      <w:headerReference w:type="default" r:id="rId8"/>
      <w:headerReference w:type="first" r:id="rId9"/>
      <w:pgSz w:w="11906" w:h="16838"/>
      <w:pgMar w:top="1134" w:right="850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65663070" w14:textId="77777777" w:rsidR="00FF655B" w:rsidRDefault="00FF655B" w:rsidP="002747B1">
      <w:pPr>
        <w:spacing w:after="0" w:line="240" w:lineRule="auto"/>
      </w:pPr>
      <w:r>
        <w:separator/>
      </w:r>
    </w:p>
  </w:endnote>
  <w:endnote w:type="continuationSeparator" w:id="0">
    <w:p w14:paraId="3BC19E04" w14:textId="77777777" w:rsidR="00FF655B" w:rsidRDefault="00FF655B" w:rsidP="002747B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1FCE71CD" w14:textId="77777777" w:rsidR="00FF655B" w:rsidRDefault="00FF655B" w:rsidP="002747B1">
      <w:pPr>
        <w:spacing w:after="0" w:line="240" w:lineRule="auto"/>
      </w:pPr>
      <w:r>
        <w:separator/>
      </w:r>
    </w:p>
  </w:footnote>
  <w:footnote w:type="continuationSeparator" w:id="0">
    <w:p w14:paraId="21CC40DE" w14:textId="77777777" w:rsidR="00FF655B" w:rsidRDefault="00FF655B" w:rsidP="002747B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134492363"/>
      <w:docPartObj>
        <w:docPartGallery w:val="Page Numbers (Top of Page)"/>
        <w:docPartUnique/>
      </w:docPartObj>
    </w:sdtPr>
    <w:sdtEndPr/>
    <w:sdtContent>
      <w:p w14:paraId="1277D5D2" w14:textId="6EE02AFD" w:rsidR="002763B7" w:rsidRDefault="002763B7">
        <w:pPr>
          <w:pStyle w:val="a7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457152">
          <w:rPr>
            <w:noProof/>
          </w:rPr>
          <w:t>2</w:t>
        </w:r>
        <w:r>
          <w:fldChar w:fldCharType="end"/>
        </w:r>
      </w:p>
    </w:sdtContent>
  </w:sdt>
  <w:p w14:paraId="2EF4F72F" w14:textId="7C4231A7" w:rsidR="002747B1" w:rsidRDefault="002747B1">
    <w:pPr>
      <w:pStyle w:val="a7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14:paraId="792021E4" w14:textId="17C105F0" w:rsidR="002763B7" w:rsidRDefault="002763B7">
    <w:pPr>
      <w:pStyle w:val="a7"/>
    </w:pPr>
    <w:r>
      <w:rPr>
        <w:noProof/>
        <w:lang w:eastAsia="ru-RU"/>
      </w:rPr>
      <w:drawing>
        <wp:anchor distT="0" distB="0" distL="114300" distR="114300" simplePos="0" relativeHeight="251659264" behindDoc="0" locked="0" layoutInCell="1" allowOverlap="1" wp14:anchorId="630D7884" wp14:editId="78E85221">
          <wp:simplePos x="0" y="0"/>
          <wp:positionH relativeFrom="column">
            <wp:posOffset>2631440</wp:posOffset>
          </wp:positionH>
          <wp:positionV relativeFrom="page">
            <wp:posOffset>196215</wp:posOffset>
          </wp:positionV>
          <wp:extent cx="549910" cy="577850"/>
          <wp:effectExtent l="0" t="0" r="2540" b="0"/>
          <wp:wrapNone/>
          <wp:docPr id="4" name="Рисунок 4" descr="Картинки по запросу герб города благовещенска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Картинки по запросу герб города благовещенска"/>
                  <pic:cNvPicPr>
                    <a:picLocks noChangeAspect="1" noChangeArrowheads="1"/>
                  </pic:cNvPicPr>
                </pic:nvPicPr>
                <pic:blipFill rotWithShape="1">
                  <a:blip r:embed="rId1" cstate="print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 l="20990" t="6748" r="24230" b="4905"/>
                  <a:stretch/>
                </pic:blipFill>
                <pic:spPr bwMode="auto">
                  <a:xfrm>
                    <a:off x="0" y="0"/>
                    <a:ext cx="549910" cy="577850"/>
                  </a:xfrm>
                  <a:prstGeom prst="rect">
                    <a:avLst/>
                  </a:prstGeom>
                  <a:noFill/>
                  <a:ln>
                    <a:noFill/>
                  </a:ln>
                  <a:extLst>
                    <a:ext uri="{53640926-AAD7-44D8-BBD7-CCE9431645EC}">
                      <a14:shadowObscured xmlns:a14="http://schemas.microsoft.com/office/drawing/2010/main"/>
                    </a:ext>
                  </a:extLst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91F625C"/>
    <w:multiLevelType w:val="hybridMultilevel"/>
    <w:tmpl w:val="F9167A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657E"/>
    <w:rsid w:val="0000083A"/>
    <w:rsid w:val="00020988"/>
    <w:rsid w:val="00034F5B"/>
    <w:rsid w:val="000360CE"/>
    <w:rsid w:val="00107C33"/>
    <w:rsid w:val="00163940"/>
    <w:rsid w:val="001F2F29"/>
    <w:rsid w:val="00250725"/>
    <w:rsid w:val="00260AEB"/>
    <w:rsid w:val="00273BAD"/>
    <w:rsid w:val="002747B1"/>
    <w:rsid w:val="002763B7"/>
    <w:rsid w:val="002A5F0E"/>
    <w:rsid w:val="002B11D2"/>
    <w:rsid w:val="002C3B9E"/>
    <w:rsid w:val="002C3C62"/>
    <w:rsid w:val="002D16C6"/>
    <w:rsid w:val="00335536"/>
    <w:rsid w:val="00372789"/>
    <w:rsid w:val="003A2736"/>
    <w:rsid w:val="003A30CC"/>
    <w:rsid w:val="003D1D45"/>
    <w:rsid w:val="003E7B86"/>
    <w:rsid w:val="003F161B"/>
    <w:rsid w:val="00440D91"/>
    <w:rsid w:val="004414F3"/>
    <w:rsid w:val="00457152"/>
    <w:rsid w:val="00471BBF"/>
    <w:rsid w:val="004768ED"/>
    <w:rsid w:val="00484BE6"/>
    <w:rsid w:val="00487FF0"/>
    <w:rsid w:val="004A0BC3"/>
    <w:rsid w:val="004E07E2"/>
    <w:rsid w:val="00517F02"/>
    <w:rsid w:val="00523E2A"/>
    <w:rsid w:val="0052484E"/>
    <w:rsid w:val="005271D9"/>
    <w:rsid w:val="00530F74"/>
    <w:rsid w:val="00564ED0"/>
    <w:rsid w:val="0060303F"/>
    <w:rsid w:val="00624012"/>
    <w:rsid w:val="00626C33"/>
    <w:rsid w:val="00650815"/>
    <w:rsid w:val="0065697D"/>
    <w:rsid w:val="006671EE"/>
    <w:rsid w:val="00687A63"/>
    <w:rsid w:val="006C5D56"/>
    <w:rsid w:val="006C7A89"/>
    <w:rsid w:val="006D6F5D"/>
    <w:rsid w:val="006F2946"/>
    <w:rsid w:val="00716CE0"/>
    <w:rsid w:val="00762076"/>
    <w:rsid w:val="007811BD"/>
    <w:rsid w:val="007C1D5C"/>
    <w:rsid w:val="00801BAF"/>
    <w:rsid w:val="00847EFD"/>
    <w:rsid w:val="00884C0C"/>
    <w:rsid w:val="00892A3A"/>
    <w:rsid w:val="008B1860"/>
    <w:rsid w:val="009536EF"/>
    <w:rsid w:val="009C53D3"/>
    <w:rsid w:val="00A12F1B"/>
    <w:rsid w:val="00A217A0"/>
    <w:rsid w:val="00A96E78"/>
    <w:rsid w:val="00AC378A"/>
    <w:rsid w:val="00AD6CE4"/>
    <w:rsid w:val="00AF657E"/>
    <w:rsid w:val="00B21DFE"/>
    <w:rsid w:val="00B35B7D"/>
    <w:rsid w:val="00B360BB"/>
    <w:rsid w:val="00B65283"/>
    <w:rsid w:val="00B837B2"/>
    <w:rsid w:val="00B8462E"/>
    <w:rsid w:val="00BD2435"/>
    <w:rsid w:val="00BE374F"/>
    <w:rsid w:val="00C15123"/>
    <w:rsid w:val="00C41BA2"/>
    <w:rsid w:val="00C43D00"/>
    <w:rsid w:val="00C7276D"/>
    <w:rsid w:val="00C935EB"/>
    <w:rsid w:val="00CE4C32"/>
    <w:rsid w:val="00D050C7"/>
    <w:rsid w:val="00D11634"/>
    <w:rsid w:val="00D35724"/>
    <w:rsid w:val="00D54BEC"/>
    <w:rsid w:val="00E0733C"/>
    <w:rsid w:val="00E1635D"/>
    <w:rsid w:val="00E329AC"/>
    <w:rsid w:val="00E360F5"/>
    <w:rsid w:val="00E673AD"/>
    <w:rsid w:val="00EC4320"/>
    <w:rsid w:val="00ED2F84"/>
    <w:rsid w:val="00EE6B36"/>
    <w:rsid w:val="00F5547E"/>
    <w:rsid w:val="00FB2B7F"/>
    <w:rsid w:val="00FC465C"/>
    <w:rsid w:val="00FD453D"/>
    <w:rsid w:val="00FF4253"/>
    <w:rsid w:val="00FF476D"/>
    <w:rsid w:val="00FF65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6F10BBF2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6030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440D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37278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372789"/>
    <w:rPr>
      <w:rFonts w:ascii="Segoe UI" w:hAnsi="Segoe UI" w:cs="Segoe UI"/>
      <w:sz w:val="18"/>
      <w:szCs w:val="18"/>
    </w:rPr>
  </w:style>
  <w:style w:type="paragraph" w:styleId="a6">
    <w:name w:val="List Paragraph"/>
    <w:basedOn w:val="a"/>
    <w:uiPriority w:val="34"/>
    <w:qFormat/>
    <w:rsid w:val="002C3B9E"/>
    <w:pPr>
      <w:ind w:left="720"/>
      <w:contextualSpacing/>
    </w:pPr>
  </w:style>
  <w:style w:type="paragraph" w:styleId="a7">
    <w:name w:val="header"/>
    <w:basedOn w:val="a"/>
    <w:link w:val="a8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8">
    <w:name w:val="Верхний колонтитул Знак"/>
    <w:basedOn w:val="a0"/>
    <w:link w:val="a7"/>
    <w:uiPriority w:val="99"/>
    <w:rsid w:val="002747B1"/>
  </w:style>
  <w:style w:type="paragraph" w:styleId="a9">
    <w:name w:val="footer"/>
    <w:basedOn w:val="a"/>
    <w:link w:val="aa"/>
    <w:uiPriority w:val="99"/>
    <w:unhideWhenUsed/>
    <w:rsid w:val="002747B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Нижний колонтитул Знак"/>
    <w:basedOn w:val="a0"/>
    <w:link w:val="a9"/>
    <w:uiPriority w:val="99"/>
    <w:rsid w:val="002747B1"/>
  </w:style>
  <w:style w:type="paragraph" w:customStyle="1" w:styleId="ConsPlusNormal">
    <w:name w:val="ConsPlusNormal"/>
    <w:rsid w:val="0060303F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2694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7283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881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436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1103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160</TotalTime>
  <Pages>11</Pages>
  <Words>1968</Words>
  <Characters>11221</Characters>
  <Application>Microsoft Office Word</Application>
  <DocSecurity>0</DocSecurity>
  <Lines>93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13163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Коростелева Юлия Евгеньевна</dc:creator>
  <cp:lastModifiedBy>И.А. Яснова</cp:lastModifiedBy>
  <cp:revision>55</cp:revision>
  <cp:lastPrinted>2019-12-11T06:16:00Z</cp:lastPrinted>
  <dcterms:created xsi:type="dcterms:W3CDTF">2019-11-06T05:49:00Z</dcterms:created>
  <dcterms:modified xsi:type="dcterms:W3CDTF">2021-10-29T01:48:00Z</dcterms:modified>
</cp:coreProperties>
</file>